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Мониторинг закупок товаров, работ, услуг для обеспечения нужд </w:t>
      </w:r>
      <w:proofErr w:type="spellStart"/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Нижневартовского</w:t>
      </w:r>
      <w:proofErr w:type="spellEnd"/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района за </w:t>
      </w:r>
      <w:r w:rsidR="00D231C7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6 месяцев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2019 год</w:t>
      </w:r>
    </w:p>
    <w:p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 отчета об осуществлении закупочной деятельности</w:t>
      </w:r>
    </w:p>
    <w:p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986"/>
        <w:gridCol w:w="850"/>
        <w:gridCol w:w="930"/>
        <w:gridCol w:w="851"/>
        <w:gridCol w:w="811"/>
        <w:gridCol w:w="730"/>
        <w:gridCol w:w="931"/>
        <w:gridCol w:w="730"/>
        <w:gridCol w:w="987"/>
        <w:gridCol w:w="730"/>
        <w:gridCol w:w="1017"/>
        <w:gridCol w:w="1255"/>
        <w:gridCol w:w="1327"/>
        <w:gridCol w:w="1242"/>
      </w:tblGrid>
      <w:tr w:rsidR="00C82855" w:rsidRPr="00A63233" w:rsidTr="00966BED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Всего процедур  </w:t>
            </w:r>
          </w:p>
        </w:tc>
        <w:tc>
          <w:tcPr>
            <w:tcW w:w="9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Конкурентные способы определения поставщиков (подрядчиков, исполнителей)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Закупки у единственного поставщика (подрядчика, исполнителя)</w:t>
            </w:r>
          </w:p>
        </w:tc>
      </w:tr>
      <w:tr w:rsidR="00382605" w:rsidRPr="00A63233" w:rsidTr="00966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конкурсы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аукционы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запрос котировок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запрос предложений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без проведения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конкурен-тных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способов определения поставщиков (подрядчиков, исполните-лей</w:t>
            </w:r>
            <w:r w:rsidR="007208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монополисты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закуп-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малого объема</w:t>
            </w:r>
            <w:r w:rsidR="007208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(в соответствии с п.4 ч.1 ст. 93 44-ФЗ)</w:t>
            </w:r>
          </w:p>
        </w:tc>
      </w:tr>
      <w:tr w:rsidR="00382605" w:rsidTr="00966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откры-тые</w:t>
            </w:r>
            <w:proofErr w:type="spellEnd"/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ограни-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участием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двух-этапные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повтор-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ные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закры-тые</w:t>
            </w:r>
            <w:proofErr w:type="spellEnd"/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    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ограни-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участием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  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двух-этап-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-тронные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закры-тые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</w:tr>
      <w:tr w:rsidR="00C82855" w:rsidRPr="00A63233" w:rsidTr="00966BED">
        <w:trPr>
          <w:trHeight w:val="737"/>
        </w:trPr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Количественные характеристики способом определения поставщиков (подрядчиков, исполнителей), закупок у единственного поставщика (подрядчика,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исполнителя)*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 Всего проведено процедур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D231C7" w:rsidP="00DD272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DD272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E70AA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E70AA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E70AA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E70AA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345</w:t>
            </w: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1.1. 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      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несосто-явшихся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процедур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D231C7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D231C7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D231C7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1.2.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несосто-явшихся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проце-дур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которые не привели к заключению контрактов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777DF1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777DF1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382605" w:rsidTr="00966BED">
        <w:trPr>
          <w:trHeight w:val="430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1.3.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процедур, которые не привели к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заклю-чению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из-за отказа от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заклю-чения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DA13C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DA13C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DA13C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DA13C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заключен-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(договоров)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8605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DD272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8605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8605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8605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8605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345</w:t>
            </w:r>
          </w:p>
        </w:tc>
      </w:tr>
      <w:tr w:rsidR="00C82855" w:rsidRPr="00A63233" w:rsidTr="00966BED"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Количественные характеристики участников закупки товаров, работ, услуг *</w:t>
            </w: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3. Общее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поданных заявок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8605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899</w:t>
            </w:r>
          </w:p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A3586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8605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8605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8605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86051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345</w:t>
            </w: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4. Общее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заявок, не допущен-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 участию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определе-нии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поставщи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-ков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066957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066957" w:rsidP="00066957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956D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956D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5.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обжалова-ний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осущест-влению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закупок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82855" w:rsidRPr="00A63233" w:rsidTr="00966BED"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Стоимостные характеристики способов определения поставщиков (подрядчиков, исполнителей), закупок у единственного поставщика (подрядчика, исполнителя), тысяч рублей *</w:t>
            </w: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6. Сумма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началь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      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макси-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 цен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контрак-тов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382605" w:rsidP="0038260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531814,26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A3586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4487,35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B97743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499963,32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B97743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2365,15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12863,304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12135,14</w:t>
            </w: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7. Общая стоимость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заключен-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контрак-тов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догово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-ров)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ED" w:rsidRDefault="00382605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494458,73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2745,00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464492,25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2223,04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12863,304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BED" w:rsidRDefault="00966BED" w:rsidP="00966BE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12135,14</w:t>
            </w:r>
          </w:p>
        </w:tc>
      </w:tr>
      <w:tr w:rsidR="00C82855" w:rsidRPr="00A63233" w:rsidTr="00966BED"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Информация о полученной экономии, тысяч рублей * </w:t>
            </w:r>
          </w:p>
        </w:tc>
      </w:tr>
      <w:tr w:rsidR="00382605" w:rsidTr="00966B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8.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Эконо-мия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результа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-там закупок (п. 6 – п. 7)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382605" w:rsidP="00A3586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37355,53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A3586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1 742,35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382605" w:rsidP="00A3586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35471,07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38260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142,11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</w:tbl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2855" w:rsidRDefault="00C82855" w:rsidP="00C82855">
      <w:pPr>
        <w:pStyle w:val="70"/>
        <w:shd w:val="clear" w:color="auto" w:fill="auto"/>
        <w:tabs>
          <w:tab w:val="left" w:pos="137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отчета об исполнении ограничений осуществления закупок</w:t>
      </w:r>
    </w:p>
    <w:p w:rsidR="00C82855" w:rsidRDefault="00C82855" w:rsidP="00C82855">
      <w:pPr>
        <w:pStyle w:val="70"/>
        <w:shd w:val="clear" w:color="auto" w:fill="auto"/>
        <w:tabs>
          <w:tab w:val="left" w:pos="1370"/>
        </w:tabs>
        <w:spacing w:line="240" w:lineRule="auto"/>
        <w:rPr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3463"/>
        <w:gridCol w:w="1992"/>
        <w:gridCol w:w="2136"/>
        <w:gridCol w:w="1914"/>
        <w:gridCol w:w="1746"/>
        <w:gridCol w:w="1882"/>
      </w:tblGrid>
      <w:tr w:rsidR="00C82855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СГОЗ,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 &lt;*&gt;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Суммарная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НМЦК,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Стоимость заключенных контрактов, тыс. руб.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Норматив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Фактическая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величина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855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5 /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 3 x 100%)</w:t>
            </w:r>
          </w:p>
        </w:tc>
      </w:tr>
      <w:tr w:rsidR="00C82855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единственного поставщика (подрядчика, исполнителя) в соответствии с п. 4 ч. 1 ст. 93 Федерального закона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A6323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A6323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877968,85</w:t>
            </w:r>
            <w:bookmarkStart w:id="0" w:name="_GoBack"/>
            <w:bookmarkEnd w:id="0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1D44A9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12135,14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1D44A9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12135,14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 / 5% &lt;**&gt;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./ 1,5%</w:t>
            </w:r>
          </w:p>
        </w:tc>
      </w:tr>
      <w:tr w:rsidR="00C82855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2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единственного поставщика (подрядчика, исполнителя) в соответствии с п. 5 ч. 1 ст. 93 Федерального закона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56221E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0%</w:t>
            </w:r>
          </w:p>
        </w:tc>
      </w:tr>
      <w:tr w:rsidR="00C82855" w:rsidTr="0056221E">
        <w:trPr>
          <w:trHeight w:val="209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 xml:space="preserve">3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Закупка, осуществляемая путем запроса котировок в соответствии с ч. 2 ст. 72 Федерального закона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A6323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632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877968,85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1D44A9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2365,15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1D44A9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2223,04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более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10%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0%</w:t>
            </w:r>
          </w:p>
        </w:tc>
      </w:tr>
      <w:tr w:rsidR="00C82855" w:rsidTr="001D44A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субъектов малого предпринимательства, социально ориентированных некоммерческих организаций в соответствии с ч. 1 ст. 30 Федерального закона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6904E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526285,83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6904E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112051,70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5" w:rsidRDefault="006904E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872741,65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15% 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более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55" w:rsidRDefault="006904E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15,72</w:t>
            </w:r>
          </w:p>
        </w:tc>
      </w:tr>
    </w:tbl>
    <w:p w:rsidR="00C82855" w:rsidRDefault="00C82855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:rsidR="0056221E" w:rsidRDefault="0056221E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:rsidR="0056221E" w:rsidRDefault="0056221E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:rsidR="0056221E" w:rsidRDefault="0056221E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Форма отчета об осуществлении закупок у субъектов малого предпринимательства, социально ориентированных некоммерческих организаций</w:t>
      </w:r>
    </w:p>
    <w:p w:rsidR="00C82855" w:rsidRPr="00CE70AA" w:rsidRDefault="00C82855" w:rsidP="00C82855">
      <w:pPr>
        <w:rPr>
          <w:lang w:val="ru-RU"/>
        </w:rPr>
      </w:pPr>
    </w:p>
    <w:tbl>
      <w:tblPr>
        <w:tblW w:w="14744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1755"/>
        <w:gridCol w:w="1564"/>
        <w:gridCol w:w="1990"/>
        <w:gridCol w:w="2039"/>
        <w:gridCol w:w="1565"/>
        <w:gridCol w:w="1564"/>
        <w:gridCol w:w="997"/>
        <w:gridCol w:w="1423"/>
        <w:gridCol w:w="1847"/>
      </w:tblGrid>
      <w:tr w:rsidR="007B67EE" w:rsidRPr="007B67EE" w:rsidTr="00A7695A">
        <w:trPr>
          <w:trHeight w:val="318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Наименование главного распорядителя средств бюджета автономного округа/муниципального образования</w:t>
            </w:r>
          </w:p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Совокупный годовой объем закупок на 2019 год в соответствии с пунктом 16 статьи 3 Федерального закона №44-ФЗ, тыс. руб.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 xml:space="preserve">Совокупный годовой объем закупок на 2019 год, рассчитанный за </w:t>
            </w:r>
            <w:proofErr w:type="gramStart"/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вычетом  закупок</w:t>
            </w:r>
            <w:proofErr w:type="gramEnd"/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, предусмотренных частью 1.1 статьи 30 Закона № 44-ФЗ,</w:t>
            </w:r>
          </w:p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тыс. руб.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закупок, который заказчик обязан осуществить у СМП, СОНКО в отчетном году (не менее чем 35 процентов совокупного годового объема закупок, рассчитанного с учетом части 1.1 статьи 30 Закона № 44-ФЗ), тыс. руб.                                                        ((3*35)/100)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закупок, который заказчик запланировал осуществить у СМП и СОНКО в отчетном периоде, тыс. руб.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Количество заключенных контрактов у СМП, СОНКО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привлечения субподрядчиков из числа СМП, СОНКО, тыс. руб.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закупок, который заказчик осуществил у СМП, СОНКО,</w:t>
            </w:r>
          </w:p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Доля закупок, которые заказчик осуществил у СМП, СОНКО, в совокупном годовом объеме закупок, рассчитанном за вычетом закупок, предусмотренных частью 1.1 статьи 30 Закона № 44-</w:t>
            </w:r>
            <w:proofErr w:type="gramStart"/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ФЗ,%</w:t>
            </w:r>
            <w:proofErr w:type="gramEnd"/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 xml:space="preserve"> (8/3*100)</w:t>
            </w:r>
          </w:p>
        </w:tc>
      </w:tr>
      <w:tr w:rsidR="007B67EE" w:rsidRPr="007B67EE" w:rsidTr="00A7695A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</w:tr>
      <w:tr w:rsidR="007B67EE" w:rsidRPr="007B67EE" w:rsidTr="00A7695A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EE" w:rsidRPr="007B67EE" w:rsidRDefault="007B67EE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proofErr w:type="spellStart"/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Нижневартовский</w:t>
            </w:r>
            <w:proofErr w:type="spellEnd"/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 xml:space="preserve"> район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EE" w:rsidRPr="007B67EE" w:rsidRDefault="006904E9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877968,85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EE" w:rsidRPr="007B67EE" w:rsidRDefault="005D364F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5</w:t>
            </w:r>
            <w:r w:rsidR="006904E9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26285,83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EE" w:rsidRPr="007B67EE" w:rsidRDefault="006904E9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184200,04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EE" w:rsidRPr="007B67EE" w:rsidRDefault="006904E9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112051,70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EE" w:rsidRPr="007B67EE" w:rsidRDefault="006904E9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7EE" w:rsidRPr="007B67EE" w:rsidRDefault="006904E9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272,7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7EE" w:rsidRPr="007B67EE" w:rsidRDefault="006904E9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82741,65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7EE" w:rsidRPr="007B67EE" w:rsidRDefault="006904E9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15,72</w:t>
            </w:r>
          </w:p>
        </w:tc>
      </w:tr>
      <w:tr w:rsidR="007B67EE" w:rsidRPr="007B67EE" w:rsidTr="007B67EE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B67EE" w:rsidRPr="007B67EE" w:rsidTr="007B67EE">
        <w:trPr>
          <w:trHeight w:val="315"/>
        </w:trPr>
        <w:tc>
          <w:tcPr>
            <w:tcW w:w="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B67EE" w:rsidRPr="007B67EE" w:rsidTr="007B67EE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B67EE" w:rsidRPr="007B67EE" w:rsidTr="00A7695A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B67EE" w:rsidRPr="007B67EE" w:rsidTr="00A7695A">
        <w:trPr>
          <w:trHeight w:val="315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</w:tbl>
    <w:p w:rsidR="00715388" w:rsidRDefault="00A63233"/>
    <w:sectPr w:rsidR="00715388" w:rsidSect="00C82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51"/>
    <w:rsid w:val="00066957"/>
    <w:rsid w:val="000D06CE"/>
    <w:rsid w:val="0015530B"/>
    <w:rsid w:val="001D44A9"/>
    <w:rsid w:val="00243638"/>
    <w:rsid w:val="002B4351"/>
    <w:rsid w:val="00334965"/>
    <w:rsid w:val="00382605"/>
    <w:rsid w:val="004F6BEE"/>
    <w:rsid w:val="0056221E"/>
    <w:rsid w:val="005D364F"/>
    <w:rsid w:val="00674800"/>
    <w:rsid w:val="006904E9"/>
    <w:rsid w:val="00720865"/>
    <w:rsid w:val="00777DF1"/>
    <w:rsid w:val="007B67EE"/>
    <w:rsid w:val="0086051E"/>
    <w:rsid w:val="00863D3B"/>
    <w:rsid w:val="00956D14"/>
    <w:rsid w:val="00966BED"/>
    <w:rsid w:val="009720C8"/>
    <w:rsid w:val="00A0249C"/>
    <w:rsid w:val="00A35866"/>
    <w:rsid w:val="00A5261E"/>
    <w:rsid w:val="00A63233"/>
    <w:rsid w:val="00B93D1F"/>
    <w:rsid w:val="00B97743"/>
    <w:rsid w:val="00C82855"/>
    <w:rsid w:val="00CE70AA"/>
    <w:rsid w:val="00D231C7"/>
    <w:rsid w:val="00DA13C6"/>
    <w:rsid w:val="00DD272D"/>
    <w:rsid w:val="00F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DD433-D104-4E5B-A160-6325F386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55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C8285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2855"/>
    <w:pPr>
      <w:shd w:val="clear" w:color="auto" w:fill="FFFFFF"/>
      <w:spacing w:after="0" w:line="464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  <w:style w:type="table" w:styleId="a3">
    <w:name w:val="Table Grid"/>
    <w:basedOn w:val="a1"/>
    <w:uiPriority w:val="59"/>
    <w:rsid w:val="00C8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EE"/>
    <w:rPr>
      <w:rFonts w:ascii="Segoe U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41463</TotalTime>
  <Pages>9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Юлия Васильевна</dc:creator>
  <cp:keywords/>
  <dc:description/>
  <cp:lastModifiedBy>Каргапольцева Елена Валерьевна</cp:lastModifiedBy>
  <cp:revision>31</cp:revision>
  <cp:lastPrinted>2019-10-04T04:44:00Z</cp:lastPrinted>
  <dcterms:created xsi:type="dcterms:W3CDTF">2019-04-30T03:35:00Z</dcterms:created>
  <dcterms:modified xsi:type="dcterms:W3CDTF">2019-10-04T10:39:00Z</dcterms:modified>
</cp:coreProperties>
</file>